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4D" w:rsidRPr="007174B6" w:rsidRDefault="00E9644D" w:rsidP="00E9644D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644D" w:rsidRPr="007174B6" w:rsidRDefault="00E9644D" w:rsidP="00E9644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74B6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E9644D" w:rsidRPr="007174B6" w:rsidRDefault="00720330" w:rsidP="00E9644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МЕЖДУРЕЧЕНСКОГО</w:t>
      </w:r>
      <w:r w:rsidR="00E9644D" w:rsidRPr="0072033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9644D" w:rsidRPr="007174B6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E9644D" w:rsidRPr="007174B6" w:rsidRDefault="00E9644D" w:rsidP="00E9644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74B6">
        <w:rPr>
          <w:rFonts w:ascii="Times New Roman" w:hAnsi="Times New Roman" w:cs="Times New Roman"/>
          <w:sz w:val="24"/>
          <w:szCs w:val="24"/>
        </w:rPr>
        <w:t xml:space="preserve">ВОЛЬСКОГО МУНИЦИПАЛЬНОГО РАЙОНА </w:t>
      </w:r>
    </w:p>
    <w:p w:rsidR="00E9644D" w:rsidRPr="007174B6" w:rsidRDefault="00E9644D" w:rsidP="00E9644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74B6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E9644D" w:rsidRPr="007174B6" w:rsidRDefault="00E9644D" w:rsidP="00E964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644D" w:rsidRPr="007174B6" w:rsidRDefault="00E9644D" w:rsidP="00E964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74B6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E9644D" w:rsidRPr="007174B6" w:rsidRDefault="00E9644D" w:rsidP="00E964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644D" w:rsidRPr="007174B6" w:rsidRDefault="00E9644D" w:rsidP="00E9644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74B6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</w:rPr>
        <w:t>20 декабря</w:t>
      </w:r>
      <w:r w:rsidRPr="007174B6">
        <w:rPr>
          <w:rFonts w:ascii="Times New Roman" w:hAnsi="Times New Roman" w:cs="Times New Roman"/>
          <w:b w:val="0"/>
          <w:sz w:val="24"/>
          <w:szCs w:val="24"/>
        </w:rPr>
        <w:t xml:space="preserve"> 2017 </w:t>
      </w:r>
      <w:r w:rsidRPr="00720330">
        <w:rPr>
          <w:rFonts w:ascii="Times New Roman" w:hAnsi="Times New Roman" w:cs="Times New Roman"/>
          <w:b w:val="0"/>
          <w:sz w:val="24"/>
          <w:szCs w:val="24"/>
        </w:rPr>
        <w:t xml:space="preserve">года                   № </w:t>
      </w:r>
      <w:r w:rsidR="00720330">
        <w:rPr>
          <w:rFonts w:ascii="Times New Roman" w:hAnsi="Times New Roman" w:cs="Times New Roman"/>
          <w:b w:val="0"/>
          <w:sz w:val="24"/>
          <w:szCs w:val="24"/>
        </w:rPr>
        <w:t>29</w:t>
      </w:r>
      <w:r w:rsidRPr="0072033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с. </w:t>
      </w:r>
      <w:r w:rsidR="00720330">
        <w:rPr>
          <w:rFonts w:ascii="Times New Roman" w:hAnsi="Times New Roman" w:cs="Times New Roman"/>
          <w:b w:val="0"/>
          <w:sz w:val="24"/>
          <w:szCs w:val="24"/>
        </w:rPr>
        <w:t>Междуречье</w:t>
      </w:r>
    </w:p>
    <w:p w:rsidR="00E9644D" w:rsidRPr="007174B6" w:rsidRDefault="00E9644D" w:rsidP="00E964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</w:tblGrid>
      <w:tr w:rsidR="00E9644D" w:rsidRPr="007174B6" w:rsidTr="006D33FE">
        <w:tc>
          <w:tcPr>
            <w:tcW w:w="5070" w:type="dxa"/>
          </w:tcPr>
          <w:p w:rsidR="00E9644D" w:rsidRPr="007174B6" w:rsidRDefault="00E9644D" w:rsidP="006D33F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74B6">
              <w:rPr>
                <w:rFonts w:ascii="Times New Roman" w:hAnsi="Times New Roman"/>
                <w:b w:val="0"/>
                <w:sz w:val="24"/>
                <w:szCs w:val="24"/>
              </w:rPr>
      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</w:tbl>
    <w:p w:rsidR="00E9644D" w:rsidRPr="007174B6" w:rsidRDefault="00E9644D" w:rsidP="00E964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9644D" w:rsidRPr="007174B6" w:rsidRDefault="00E9644D" w:rsidP="00E964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644D" w:rsidRPr="007174B6" w:rsidRDefault="00E9644D" w:rsidP="00E9644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4B6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Законом Саратовской области от 24.02.2016 года № 14-ЗСО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 </w:t>
      </w:r>
      <w:r w:rsidRPr="007174B6">
        <w:rPr>
          <w:rFonts w:ascii="Times New Roman" w:hAnsi="Times New Roman"/>
          <w:sz w:val="24"/>
          <w:szCs w:val="24"/>
        </w:rPr>
        <w:t xml:space="preserve">и на основании </w:t>
      </w:r>
      <w:r w:rsidRPr="007174B6">
        <w:rPr>
          <w:rFonts w:ascii="Times New Roman" w:hAnsi="Times New Roman"/>
          <w:b/>
          <w:sz w:val="24"/>
          <w:szCs w:val="24"/>
        </w:rPr>
        <w:t xml:space="preserve"> </w:t>
      </w:r>
      <w:r w:rsidRPr="00720330">
        <w:rPr>
          <w:rFonts w:ascii="Times New Roman" w:hAnsi="Times New Roman"/>
          <w:sz w:val="24"/>
          <w:szCs w:val="24"/>
        </w:rPr>
        <w:t>ст.</w:t>
      </w:r>
      <w:r w:rsidR="00720330">
        <w:rPr>
          <w:rFonts w:ascii="Times New Roman" w:hAnsi="Times New Roman"/>
          <w:sz w:val="24"/>
          <w:szCs w:val="24"/>
        </w:rPr>
        <w:t>30</w:t>
      </w:r>
      <w:r w:rsidRPr="00720330">
        <w:rPr>
          <w:rFonts w:ascii="Times New Roman" w:hAnsi="Times New Roman"/>
          <w:sz w:val="24"/>
          <w:szCs w:val="24"/>
        </w:rPr>
        <w:t xml:space="preserve">  Устава </w:t>
      </w:r>
      <w:r w:rsidR="00720330">
        <w:rPr>
          <w:rFonts w:ascii="Times New Roman" w:hAnsi="Times New Roman"/>
          <w:sz w:val="24"/>
          <w:szCs w:val="24"/>
        </w:rPr>
        <w:t>Междуреченского</w:t>
      </w:r>
      <w:r w:rsidRPr="007174B6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  <w:proofErr w:type="gramEnd"/>
    </w:p>
    <w:p w:rsidR="00E9644D" w:rsidRPr="007174B6" w:rsidRDefault="00E9644D" w:rsidP="00E9644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7174B6">
        <w:rPr>
          <w:rFonts w:ascii="Times New Roman" w:hAnsi="Times New Roman"/>
          <w:bCs/>
          <w:sz w:val="24"/>
          <w:szCs w:val="24"/>
        </w:rPr>
        <w:t>ПОСТАНОВЛЯЮ: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74B6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/>
          <w:sz w:val="24"/>
          <w:szCs w:val="24"/>
        </w:rPr>
        <w:t>проведения оценки регулирующего воздействия проектов муниципальных правовых актов</w:t>
      </w:r>
      <w:proofErr w:type="gramEnd"/>
      <w:r>
        <w:rPr>
          <w:rFonts w:ascii="Times New Roman" w:hAnsi="Times New Roman"/>
          <w:sz w:val="24"/>
          <w:szCs w:val="24"/>
        </w:rPr>
        <w:t xml:space="preserve"> и экспертизы муниципальных нормативных правовых актов, на </w:t>
      </w:r>
      <w:r w:rsidRPr="00720330">
        <w:rPr>
          <w:rFonts w:ascii="Times New Roman" w:hAnsi="Times New Roman"/>
          <w:sz w:val="24"/>
          <w:szCs w:val="24"/>
        </w:rPr>
        <w:t xml:space="preserve">территории </w:t>
      </w:r>
      <w:r w:rsidR="00720330">
        <w:rPr>
          <w:rFonts w:ascii="Times New Roman" w:hAnsi="Times New Roman"/>
          <w:sz w:val="24"/>
          <w:szCs w:val="24"/>
        </w:rPr>
        <w:t>Междуреченского</w:t>
      </w:r>
      <w:r w:rsidRPr="00720330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Вольского муниципального района Саратовской области согласно приложения.</w:t>
      </w:r>
    </w:p>
    <w:p w:rsidR="00E9644D" w:rsidRPr="007174B6" w:rsidRDefault="00E9644D" w:rsidP="00E9644D">
      <w:pPr>
        <w:ind w:right="-2"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174B6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720330">
        <w:rPr>
          <w:rFonts w:ascii="Times New Roman" w:hAnsi="Times New Roman"/>
          <w:sz w:val="24"/>
          <w:szCs w:val="24"/>
        </w:rPr>
        <w:t>Междуреченского</w:t>
      </w:r>
      <w:r w:rsidRPr="00720330">
        <w:rPr>
          <w:rFonts w:ascii="Times New Roman" w:hAnsi="Times New Roman"/>
          <w:sz w:val="24"/>
          <w:szCs w:val="24"/>
        </w:rPr>
        <w:t xml:space="preserve">  муниципального</w:t>
      </w:r>
      <w:r w:rsidRPr="007174B6">
        <w:rPr>
          <w:rFonts w:ascii="Times New Roman" w:hAnsi="Times New Roman"/>
          <w:sz w:val="24"/>
          <w:szCs w:val="24"/>
        </w:rPr>
        <w:t xml:space="preserve"> образования в сети Интернет </w:t>
      </w:r>
      <w:hyperlink r:id="rId6" w:history="1">
        <w:r w:rsidRPr="007174B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7174B6">
          <w:rPr>
            <w:rStyle w:val="a3"/>
            <w:rFonts w:ascii="Times New Roman" w:hAnsi="Times New Roman"/>
            <w:sz w:val="24"/>
            <w:szCs w:val="24"/>
          </w:rPr>
          <w:t>.Вольск.РФ.</w:t>
        </w:r>
      </w:hyperlink>
    </w:p>
    <w:p w:rsidR="00E9644D" w:rsidRPr="007174B6" w:rsidRDefault="00E9644D" w:rsidP="00E9644D">
      <w:pPr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74B6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E9644D" w:rsidRPr="007174B6" w:rsidRDefault="00E9644D" w:rsidP="00E9644D">
      <w:pPr>
        <w:ind w:firstLine="56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174B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174B6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7174B6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E9644D" w:rsidRPr="007174B6" w:rsidRDefault="00E9644D" w:rsidP="00E9644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E9644D" w:rsidRPr="007174B6" w:rsidRDefault="00E9644D" w:rsidP="00E9644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0330" w:rsidRPr="00D43DDE" w:rsidRDefault="00720330" w:rsidP="00720330">
      <w:pPr>
        <w:contextualSpacing/>
        <w:jc w:val="both"/>
        <w:rPr>
          <w:sz w:val="24"/>
          <w:szCs w:val="24"/>
        </w:rPr>
      </w:pPr>
    </w:p>
    <w:p w:rsidR="00720330" w:rsidRPr="00720330" w:rsidRDefault="00720330" w:rsidP="00720330">
      <w:pPr>
        <w:jc w:val="both"/>
        <w:rPr>
          <w:rFonts w:ascii="Times New Roman" w:hAnsi="Times New Roman"/>
          <w:sz w:val="24"/>
          <w:szCs w:val="24"/>
        </w:rPr>
      </w:pPr>
      <w:r w:rsidRPr="00720330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720330">
        <w:rPr>
          <w:rFonts w:ascii="Times New Roman" w:hAnsi="Times New Roman"/>
          <w:sz w:val="24"/>
          <w:szCs w:val="24"/>
        </w:rPr>
        <w:t>Междуреченского</w:t>
      </w:r>
      <w:proofErr w:type="gramEnd"/>
      <w:r w:rsidRPr="00720330">
        <w:rPr>
          <w:rFonts w:ascii="Times New Roman" w:hAnsi="Times New Roman"/>
          <w:sz w:val="24"/>
          <w:szCs w:val="24"/>
        </w:rPr>
        <w:t xml:space="preserve"> </w:t>
      </w:r>
    </w:p>
    <w:p w:rsidR="00720330" w:rsidRPr="00720330" w:rsidRDefault="00720330" w:rsidP="00720330">
      <w:pPr>
        <w:jc w:val="both"/>
        <w:rPr>
          <w:rFonts w:ascii="Times New Roman" w:hAnsi="Times New Roman"/>
          <w:sz w:val="24"/>
          <w:szCs w:val="24"/>
        </w:rPr>
      </w:pPr>
      <w:r w:rsidRPr="00720330">
        <w:rPr>
          <w:rFonts w:ascii="Times New Roman" w:hAnsi="Times New Roman"/>
          <w:sz w:val="24"/>
          <w:szCs w:val="24"/>
        </w:rPr>
        <w:t xml:space="preserve">муниципального образования, </w:t>
      </w:r>
    </w:p>
    <w:p w:rsidR="00720330" w:rsidRPr="00720330" w:rsidRDefault="00720330" w:rsidP="0072033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20330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720330">
        <w:rPr>
          <w:rFonts w:ascii="Times New Roman" w:hAnsi="Times New Roman"/>
          <w:sz w:val="24"/>
          <w:szCs w:val="24"/>
        </w:rPr>
        <w:t xml:space="preserve"> полномочия главы </w:t>
      </w:r>
    </w:p>
    <w:p w:rsidR="00720330" w:rsidRPr="00720330" w:rsidRDefault="00720330" w:rsidP="00720330">
      <w:pPr>
        <w:jc w:val="both"/>
        <w:rPr>
          <w:rFonts w:ascii="Times New Roman" w:hAnsi="Times New Roman"/>
          <w:b/>
          <w:sz w:val="24"/>
          <w:szCs w:val="24"/>
        </w:rPr>
      </w:pPr>
      <w:r w:rsidRPr="00720330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720330">
        <w:rPr>
          <w:rFonts w:ascii="Times New Roman" w:hAnsi="Times New Roman"/>
          <w:sz w:val="24"/>
          <w:szCs w:val="24"/>
        </w:rPr>
        <w:t>Междуреченского</w:t>
      </w:r>
      <w:proofErr w:type="gramEnd"/>
      <w:r w:rsidRPr="00720330">
        <w:rPr>
          <w:rFonts w:ascii="Times New Roman" w:hAnsi="Times New Roman"/>
          <w:b/>
          <w:sz w:val="24"/>
          <w:szCs w:val="24"/>
        </w:rPr>
        <w:t xml:space="preserve"> </w:t>
      </w:r>
    </w:p>
    <w:p w:rsidR="00720330" w:rsidRPr="00720330" w:rsidRDefault="00720330" w:rsidP="00720330">
      <w:pPr>
        <w:jc w:val="both"/>
        <w:rPr>
          <w:rFonts w:ascii="Times New Roman" w:hAnsi="Times New Roman"/>
          <w:sz w:val="24"/>
          <w:szCs w:val="24"/>
        </w:rPr>
      </w:pPr>
      <w:r w:rsidRPr="00720330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В.А. Наумов</w:t>
      </w:r>
    </w:p>
    <w:p w:rsidR="00E9644D" w:rsidRPr="00720330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644D" w:rsidRDefault="00E9644D" w:rsidP="00E9644D">
      <w:pPr>
        <w:ind w:firstLine="567"/>
        <w:jc w:val="both"/>
        <w:rPr>
          <w:sz w:val="24"/>
          <w:szCs w:val="24"/>
        </w:rPr>
      </w:pPr>
    </w:p>
    <w:p w:rsidR="00E9644D" w:rsidRDefault="00E9644D" w:rsidP="00E9644D">
      <w:pPr>
        <w:jc w:val="center"/>
        <w:rPr>
          <w:rFonts w:ascii="Times New Roman" w:hAnsi="Times New Roman"/>
          <w:b/>
        </w:rPr>
      </w:pPr>
    </w:p>
    <w:p w:rsidR="00E9644D" w:rsidRDefault="00E9644D" w:rsidP="00E9644D">
      <w:pPr>
        <w:jc w:val="center"/>
        <w:rPr>
          <w:rFonts w:ascii="Times New Roman" w:hAnsi="Times New Roman"/>
          <w:b/>
        </w:rPr>
      </w:pPr>
    </w:p>
    <w:p w:rsidR="00E9644D" w:rsidRDefault="00E9644D" w:rsidP="00E9644D">
      <w:pPr>
        <w:jc w:val="center"/>
        <w:rPr>
          <w:rFonts w:ascii="Times New Roman" w:hAnsi="Times New Roman"/>
          <w:b/>
        </w:rPr>
      </w:pPr>
    </w:p>
    <w:p w:rsidR="00E9644D" w:rsidRDefault="00E9644D" w:rsidP="00E9644D">
      <w:pPr>
        <w:jc w:val="center"/>
        <w:rPr>
          <w:rFonts w:ascii="Times New Roman" w:hAnsi="Times New Roman"/>
          <w:b/>
        </w:rPr>
      </w:pPr>
    </w:p>
    <w:p w:rsidR="00E9644D" w:rsidRDefault="00E9644D" w:rsidP="00E9644D">
      <w:pPr>
        <w:jc w:val="center"/>
        <w:rPr>
          <w:rFonts w:ascii="Times New Roman" w:hAnsi="Times New Roman"/>
          <w:b/>
        </w:rPr>
      </w:pPr>
    </w:p>
    <w:p w:rsidR="00E9644D" w:rsidRDefault="00E9644D" w:rsidP="00E9644D">
      <w:pPr>
        <w:jc w:val="center"/>
        <w:rPr>
          <w:rFonts w:ascii="Times New Roman" w:hAnsi="Times New Roman"/>
          <w:b/>
        </w:rPr>
      </w:pPr>
    </w:p>
    <w:p w:rsidR="00E9644D" w:rsidRDefault="00E9644D" w:rsidP="00E9644D">
      <w:pPr>
        <w:jc w:val="center"/>
        <w:rPr>
          <w:rFonts w:ascii="Times New Roman" w:hAnsi="Times New Roman"/>
          <w:b/>
        </w:rPr>
      </w:pPr>
    </w:p>
    <w:p w:rsidR="00E9644D" w:rsidRPr="00EE3D6B" w:rsidRDefault="00E9644D" w:rsidP="00E9644D">
      <w:pPr>
        <w:jc w:val="right"/>
        <w:rPr>
          <w:rFonts w:ascii="Times New Roman" w:hAnsi="Times New Roman"/>
          <w:sz w:val="20"/>
          <w:szCs w:val="20"/>
        </w:rPr>
      </w:pPr>
      <w:r w:rsidRPr="00EE3D6B">
        <w:rPr>
          <w:rFonts w:ascii="Times New Roman" w:hAnsi="Times New Roman"/>
          <w:sz w:val="20"/>
          <w:szCs w:val="20"/>
        </w:rPr>
        <w:t>Приложение  к постановлению администрации</w:t>
      </w:r>
    </w:p>
    <w:p w:rsidR="00E9644D" w:rsidRPr="00720330" w:rsidRDefault="00E9644D" w:rsidP="00E9644D">
      <w:pPr>
        <w:jc w:val="right"/>
        <w:rPr>
          <w:rFonts w:ascii="Times New Roman" w:hAnsi="Times New Roman"/>
          <w:sz w:val="20"/>
          <w:szCs w:val="20"/>
        </w:rPr>
      </w:pPr>
      <w:r w:rsidRPr="00EE3D6B">
        <w:rPr>
          <w:rFonts w:ascii="Times New Roman" w:hAnsi="Times New Roman"/>
          <w:sz w:val="20"/>
          <w:szCs w:val="20"/>
        </w:rPr>
        <w:t xml:space="preserve"> </w:t>
      </w:r>
      <w:r w:rsidR="00720330">
        <w:rPr>
          <w:rFonts w:ascii="Times New Roman" w:hAnsi="Times New Roman"/>
          <w:sz w:val="20"/>
          <w:szCs w:val="20"/>
        </w:rPr>
        <w:t>Междуреченского</w:t>
      </w:r>
      <w:r w:rsidRPr="00720330">
        <w:rPr>
          <w:rFonts w:ascii="Times New Roman" w:hAnsi="Times New Roman"/>
          <w:sz w:val="20"/>
          <w:szCs w:val="20"/>
        </w:rPr>
        <w:t xml:space="preserve"> муниципального образования</w:t>
      </w:r>
    </w:p>
    <w:p w:rsidR="00E9644D" w:rsidRPr="00EE3D6B" w:rsidRDefault="00E9644D" w:rsidP="00E9644D">
      <w:pPr>
        <w:jc w:val="right"/>
        <w:rPr>
          <w:rFonts w:ascii="Times New Roman" w:hAnsi="Times New Roman"/>
          <w:sz w:val="20"/>
          <w:szCs w:val="20"/>
        </w:rPr>
      </w:pPr>
      <w:r w:rsidRPr="00720330">
        <w:rPr>
          <w:rFonts w:ascii="Times New Roman" w:hAnsi="Times New Roman"/>
          <w:sz w:val="20"/>
          <w:szCs w:val="20"/>
        </w:rPr>
        <w:t xml:space="preserve">от 20.12.2017 года № </w:t>
      </w:r>
      <w:r w:rsidR="00720330">
        <w:rPr>
          <w:rFonts w:ascii="Times New Roman" w:hAnsi="Times New Roman"/>
          <w:sz w:val="20"/>
          <w:szCs w:val="20"/>
        </w:rPr>
        <w:t>29</w:t>
      </w:r>
    </w:p>
    <w:p w:rsidR="00E9644D" w:rsidRDefault="00E9644D" w:rsidP="00E9644D">
      <w:pPr>
        <w:jc w:val="center"/>
        <w:rPr>
          <w:rFonts w:ascii="Times New Roman" w:hAnsi="Times New Roman"/>
          <w:b/>
        </w:rPr>
      </w:pPr>
    </w:p>
    <w:p w:rsidR="00E9644D" w:rsidRPr="00A074A4" w:rsidRDefault="00E9644D" w:rsidP="00E9644D">
      <w:pPr>
        <w:jc w:val="center"/>
        <w:rPr>
          <w:rFonts w:ascii="Times New Roman" w:hAnsi="Times New Roman"/>
          <w:b/>
        </w:rPr>
      </w:pPr>
      <w:r w:rsidRPr="00A074A4">
        <w:rPr>
          <w:rFonts w:ascii="Times New Roman" w:hAnsi="Times New Roman"/>
        </w:rPr>
        <w:t>ПОРЯДОК</w:t>
      </w:r>
    </w:p>
    <w:p w:rsidR="00E9644D" w:rsidRDefault="00E9644D" w:rsidP="00E9644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проведения оценки регулирующего воздействия проектов муниципальных правовых актов и экспертизы муниципальных нормативных правовых актов, </w:t>
      </w:r>
      <w:r w:rsidRPr="00720330">
        <w:rPr>
          <w:rFonts w:ascii="Times New Roman" w:hAnsi="Times New Roman"/>
          <w:sz w:val="24"/>
          <w:szCs w:val="24"/>
        </w:rPr>
        <w:t xml:space="preserve">на территории </w:t>
      </w:r>
      <w:r w:rsidR="00720330">
        <w:rPr>
          <w:rFonts w:ascii="Times New Roman" w:hAnsi="Times New Roman"/>
          <w:sz w:val="24"/>
          <w:szCs w:val="24"/>
        </w:rPr>
        <w:t>Междуреченского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</w:p>
    <w:p w:rsidR="00E9644D" w:rsidRDefault="00E9644D" w:rsidP="00E9644D">
      <w:pPr>
        <w:pStyle w:val="a7"/>
        <w:spacing w:before="0" w:beforeAutospacing="0" w:after="0" w:afterAutospacing="0"/>
      </w:pPr>
    </w:p>
    <w:p w:rsidR="00E9644D" w:rsidRPr="00A074A4" w:rsidRDefault="00E9644D" w:rsidP="00E9644D">
      <w:pPr>
        <w:pStyle w:val="a7"/>
        <w:spacing w:before="0" w:beforeAutospacing="0" w:after="0" w:afterAutospacing="0"/>
        <w:jc w:val="center"/>
        <w:rPr>
          <w:b/>
        </w:rPr>
      </w:pPr>
      <w:r w:rsidRPr="00A074A4">
        <w:rPr>
          <w:b/>
        </w:rPr>
        <w:t>1. Общее положение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 xml:space="preserve">1.1. Настоящий Порядок регулирует проведения оценки регулирующего воздействия проектов муниципальных правовых актов и экспертизы муниципальных нормативных правовых актов, принимаемых органами местного </w:t>
      </w:r>
      <w:r w:rsidRPr="00720330">
        <w:t xml:space="preserve">самоуправления </w:t>
      </w:r>
      <w:r w:rsidR="00720330">
        <w:t>Междуреченского</w:t>
      </w:r>
      <w:r>
        <w:t xml:space="preserve"> муниципального образования Вольского муниципального района Саратовской области.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1.2. В настоящем Порядке используются следующие понятия: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proofErr w:type="gramStart"/>
      <w:r>
        <w:t>- разработчик проекта – орган местного самоуправления, депутат представительного органа муниципального образования, должностное лицо органа местного самоуправления, а также иные субъекты правотворческой инициативы, предусмотренные Уставом муниципального образования, осуществляющие подготовку проекта муниципального нормативного правого акта, а также ответственные за его реализацию;</w:t>
      </w:r>
      <w:proofErr w:type="gramEnd"/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оценка регулирующего воздействия (далее по тексту - ОРВ) - это оценка проектов муниципальных правовых актов,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муниципального бюджета;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экспертиза муниципальных нормативных правовых актов – это оценка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 в целях выявления положений, необоснованно затрудняющих осуществление предпринимательской и инвестиционной деятельности (далее по тексту - экспертиза);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размещение уведомления о разработке предлагаемого регулирования (далее по тексту – уведомление) – этап процедуры ОРВ, в ходе которого разработчик проекта организует обсуждение идеи (концепции) предлагаемого им правового регулирования с заинтересованными лицами;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сводный отчет о результатах проведения оценки регулирующего воздействия проекта муниципального нормативного правового акта (далее по тексту – сводный отчет) – документ, содержащий выводы по итогам проведения разработчиком проекта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 xml:space="preserve">- заключение об оценке регулирующего воздействия – завершающий процедуру ОРВ документ, подготавливаемый уполномоченным органом и содержащий выводы об обоснованности полученных органом разработчиком </w:t>
      </w:r>
      <w:proofErr w:type="gramStart"/>
      <w:r>
        <w:t>результатов оценки регулирующего воздействия проекта муниципального нормативного правового акта</w:t>
      </w:r>
      <w:proofErr w:type="gramEnd"/>
      <w:r>
        <w:t>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lastRenderedPageBreak/>
        <w:t>- заключение об экспертизе – завершающий экспертизу документ, подготавливаемый уполномоченным органом,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 xml:space="preserve">1.3. Оценка регулирующего воздействия и экспертизе в рамках настоящего Порядка подвергаются проекты и действующие нормативные правовые акты, принимаемые органами местного </w:t>
      </w:r>
      <w:r w:rsidRPr="00720330">
        <w:t xml:space="preserve">самоуправления </w:t>
      </w:r>
      <w:r w:rsidR="00720330">
        <w:t>Междуреченского</w:t>
      </w:r>
      <w:r w:rsidRPr="00720330">
        <w:t xml:space="preserve"> муниципального</w:t>
      </w:r>
      <w:r>
        <w:t xml:space="preserve"> образования, затрагивающие вопросы осуществления предпринимательской и инвестиционной деятельности.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1.4. Оценка регулирующего воздействия и экспертизы не проводится в отношении: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проектов и принятых решений о местном бюджете и об исполнении местного бюджета;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проектов принятых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проектов принятых муниципальных нормативных правовых актов, подлежащие публичным слушаниям в соответствии с Федеральным законом от 06 октября 2003 г.                 № 131-ФЗ «Об общих принципах организации местного самоуправления в Российской Федерации».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1.5.Оценка регулирующего воздействия проектов муниципальных нормативных правовых актов и экспертизы действующих нормативных правовых актов не проводиться, если они содержат сведения, составляющие государственную тайну, сведения конфиденциального характера, либо в случае подготовки проекта во исполнение судебного решения или акта прокурорского реагирования.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1.6. Участники процедуры ОРВ и экспертизы являются органы –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</w:p>
    <w:p w:rsidR="00E9644D" w:rsidRPr="00400695" w:rsidRDefault="00E9644D" w:rsidP="00E9644D">
      <w:pPr>
        <w:pStyle w:val="a7"/>
        <w:spacing w:before="0" w:beforeAutospacing="0" w:after="0" w:afterAutospacing="0"/>
        <w:ind w:firstLine="567"/>
        <w:jc w:val="center"/>
        <w:rPr>
          <w:b/>
        </w:rPr>
      </w:pPr>
      <w:r w:rsidRPr="00400695">
        <w:rPr>
          <w:b/>
        </w:rPr>
        <w:t>2. Оценка регулирующего воздействия проектов муниципальных нормативных правовых актов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2.1.Оценка регулирующего воздействия проектов муниципальных нормативных правовых актов проводятся разработчиком проекта и уполномоченным органом.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2.2. ОРВ проектов муниципальных правовых актов включает следующие этапы её проведения: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размещение уведомления о подготовке проекта муниципального нормативного правового акта;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изучение поступивших предложений,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 и подготовка сводного отчета и проекта муниципального нормативного правового акта;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обсуждение проекта муниципального нормативного правового акта в форме проведения публичных консультаций;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подготовка заключения об ОРВ проекта муниципального нормативного правового акта.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2.3. Разработчик проекта в течени</w:t>
      </w:r>
      <w:proofErr w:type="gramStart"/>
      <w:r>
        <w:t>и</w:t>
      </w:r>
      <w:proofErr w:type="gramEnd"/>
      <w:r>
        <w:t xml:space="preserve"> 3-х дней после принятия решения о подготовке проекта размещает уведомление об этом на официальном </w:t>
      </w:r>
      <w:r w:rsidRPr="00720330">
        <w:t xml:space="preserve">сайте </w:t>
      </w:r>
      <w:r w:rsidR="00720330">
        <w:t>Междуреченского</w:t>
      </w:r>
      <w:r w:rsidRPr="00720330">
        <w:t xml:space="preserve"> муниципального</w:t>
      </w:r>
      <w:r>
        <w:t xml:space="preserve"> образования. </w:t>
      </w:r>
    </w:p>
    <w:p w:rsidR="00E9644D" w:rsidRPr="00400695" w:rsidRDefault="00E9644D" w:rsidP="00E9644D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400695">
        <w:t xml:space="preserve">О размещении уведомления разработчик проекта в трехдневный срок извещает заинтересованные органы и организации, целью деятельности которых является защита и представление интересов субъектов предпринимательской и инвестиционной </w:t>
      </w:r>
      <w:r w:rsidRPr="00400695">
        <w:lastRenderedPageBreak/>
        <w:t>деятельности (представителей предпринимательского сообщества), общественный совет при разработчике проекта (при его наличии), уполномоченный орган (должностное лицо), Уполномоченного по защите прав предпринимателей Саратовской области и иных заинтересованных лиц, которых целесообразно, по мнению разработчика проекта, привлечь к</w:t>
      </w:r>
      <w:proofErr w:type="gramEnd"/>
      <w:r w:rsidRPr="00400695">
        <w:t xml:space="preserve"> подготовке проекта муниципального нормативного правового акта.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2.4. Разработчик проекта обязан рассмотреть все предложения, поступившие в течени</w:t>
      </w:r>
      <w:proofErr w:type="gramStart"/>
      <w:r>
        <w:t>и</w:t>
      </w:r>
      <w:proofErr w:type="gramEnd"/>
      <w:r>
        <w:t xml:space="preserve"> 15 дней со дня размещения уведомления.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По результатам рассмотрения предложений разработчик проекта может принять мотивированное решение об отказе в подготовке проекта муниципального нормативного акта либо разработать те</w:t>
      </w:r>
      <w:proofErr w:type="gramStart"/>
      <w:r>
        <w:t>кст пр</w:t>
      </w:r>
      <w:proofErr w:type="gramEnd"/>
      <w:r>
        <w:t>оекта.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2.5. 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муниципального нормативного правового акта и формирует сводный отчет, пописываемый разработчиком проекта.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Сводный отчет должен быть сформирован не позднее 5 дней со дня окончания срока, установленного для принятия предложений в части первой настоящего пункта.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2.6. В сводном отчете отражаются следующие положения: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общая информация (орган-разработчик, вид и наименование акта);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описание проблемы, на решение которой направлено предлагаемое правовое регулирование;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определение целей предлагаемого правового регулирования;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качественная характеристика и оценка численности потенциальных адресатов предлагаемого правового регулирования;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оценка дополнительных расходов (доходов) местных бюджетов, связанных с введением предлагаемого правового регулирования;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2.7. Проект муниципального нормативного правового акта должен быть разработан не позднее 10 дней со дня окончания срока, установленного для принятия предложений в части первой настоящего пункта.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2.8. В целях проведения ОРВ разработчик проекта направляет проект муниципального правого акта и сводный отчет в уполномоченный орган для поведения публичного обсуждения и подготовки заключения об ОРВ. Уполномоченный орган в трехдневный срок изучает поступившие документы и возвращает их без рассмотрения в случае неполного отражения в сводном отчете сведений, предусмотренных пунктом 2.6 настоящего Порядка.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2.9. В случае предоставления надлежаще оформленных документов уполномоченный орган в трехдневный срок размещает на официальном сайте муниципального образования: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текст муниципального правого акта, подлежащего оценке регулирующего воздействия;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сводный отчет;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перечень вопросов для участников публичных консультаций;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иные материалы и информация по усмотрению уполномоченного органа.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2.10. Срок проведения публичных консультаций и принятия предложений устанавливается уполномоченным органом, но не может составлять более 30 дней. Срок проведения публичных консультаций может быть продлен уполномоченным органом, но не более чем на 10 дней.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 xml:space="preserve">2.11. Публичные консультации по проекту проводятся посредством обсуждения поступивших предложений с участием разработчика проекта, представителей субъектов </w:t>
      </w:r>
      <w:r>
        <w:lastRenderedPageBreak/>
        <w:t>предпринимательской и инвестиционной деятельности, Уполномоченного по защите прав предпринимателей Саратовской области, общественного совета при разработчике проекта (при его наличии) и иных заинтересованных лиц, которым одновременно с размещением на официальном сайте текста проекта муниципального нормативного акта направляется извещение о сроке проведения публичного обсуждения, в течени</w:t>
      </w:r>
      <w:proofErr w:type="gramStart"/>
      <w:r>
        <w:t>и</w:t>
      </w:r>
      <w:proofErr w:type="gramEnd"/>
      <w:r>
        <w:t xml:space="preserve"> которого уполномоченным органом принимаются предложения, о наиболее удобном способе их представления, дате проведения публичных консультаций. Форма извещения устанавливается правовым </w:t>
      </w:r>
      <w:r w:rsidRPr="00720330">
        <w:t xml:space="preserve">актом администрации </w:t>
      </w:r>
      <w:r w:rsidR="00720330">
        <w:t>Междуреченского</w:t>
      </w:r>
      <w:r w:rsidR="00720330" w:rsidRPr="00720330">
        <w:t xml:space="preserve"> </w:t>
      </w:r>
      <w:r w:rsidRPr="00720330">
        <w:t>муниципального образования</w:t>
      </w:r>
      <w:r>
        <w:t>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2.12.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 xml:space="preserve">Сводка предложений подписывается руководителем уполномоченного органа и подлежит размещению на официальном </w:t>
      </w:r>
      <w:proofErr w:type="gramStart"/>
      <w:r>
        <w:t>сайте</w:t>
      </w:r>
      <w:proofErr w:type="gramEnd"/>
      <w:r>
        <w:t xml:space="preserve"> муниципального образования не позднее 16 рабочих дней со дня окончания публичных консультаций.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 xml:space="preserve">2.13. Срок подготовки заключения уполномоченным органом о результатах ОРВ составляет 10 дней со дня со дня подписания сводки предложений. Форма заключения утверждается Правовым </w:t>
      </w:r>
      <w:r w:rsidRPr="00720330">
        <w:t xml:space="preserve">актом администрации </w:t>
      </w:r>
      <w:r w:rsidR="00720330">
        <w:t>Междуреченского</w:t>
      </w:r>
      <w:r w:rsidRPr="00720330">
        <w:t xml:space="preserve"> муниципального</w:t>
      </w:r>
      <w:r>
        <w:t xml:space="preserve"> образования. Заключение должно содержать выводы о наличии (отсутствии) в проекте муниципального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деятельности,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2.14. При подготовке заключения об ОРВ уполномоченный орган осуществляет анализ обоснованности выводов разработчика проекта относительно необходимости введения предлагаемого им способа правового регулирования.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 xml:space="preserve">Анализ, проводимый уполномоченным органом, основывается на </w:t>
      </w:r>
      <w:proofErr w:type="gramStart"/>
      <w:r>
        <w:t>результатах</w:t>
      </w:r>
      <w:proofErr w:type="gramEnd"/>
      <w:r>
        <w:t xml:space="preserve"> исследования разработчиком проекта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proofErr w:type="gramStart"/>
      <w:r>
        <w:t>В ходе анализа обоснованности выбора предлагаемого правого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точность формулировки выявленной проблемы;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обоснованность качественного и количественного определения потенциальных адресатов предлагаемого правого регулирования;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определение целей предлагаемого правого регулирования;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практическая реализуемость заявленных целей предлагаемого правового регулирования;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 xml:space="preserve">- </w:t>
      </w:r>
      <w:proofErr w:type="spellStart"/>
      <w:r>
        <w:t>верифицируемость</w:t>
      </w:r>
      <w:proofErr w:type="spellEnd"/>
      <w: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lastRenderedPageBreak/>
        <w:t>- корректность оценки разработчиком проекта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2.15.Заключение подписывается руководителем уполномоченного органа и направляется разработчику проекта в трехдневный срок с момента подписания.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 xml:space="preserve">Заключение подлежит размещению на официальном </w:t>
      </w:r>
      <w:proofErr w:type="gramStart"/>
      <w:r>
        <w:t>сайте</w:t>
      </w:r>
      <w:proofErr w:type="gramEnd"/>
      <w:r>
        <w:t xml:space="preserve"> муниципального образования не позднее 3 рабочих дней со дня его подписания.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Заключение полежит обязательному рассмотрению разработчиком проекта в течение 5 дней с момента поступления с принятием одного из следующих решений: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утверждению проекта муниципального нормативного правого акта (в случае отсутствия замечаний);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доработка проекта муниципального нормативного правового акта с учетом замечаний;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утверждению проекта муниципального нормативного правового акта без учета замечаний;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нецелесообразности принятия проекта муниципального нормативного правого акта.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 xml:space="preserve">2.16. </w:t>
      </w:r>
      <w:proofErr w:type="gramStart"/>
      <w:r>
        <w:t xml:space="preserve">Разногласия, возникающие по результатам проведения оценки регулирующего воздействия проектов муниципальных нормативных правовых актов, между разработчиком проекта и уполномоченным органом разрешаются путем обсуждения разногласий, на заседании специально созданной главой </w:t>
      </w:r>
      <w:r w:rsidR="00720330">
        <w:t>Междуреченского</w:t>
      </w:r>
      <w:r w:rsidR="00720330" w:rsidRPr="00720330">
        <w:t xml:space="preserve"> </w:t>
      </w:r>
      <w:r w:rsidRPr="00720330">
        <w:t>муниципального образования рабочей группы.</w:t>
      </w:r>
      <w:proofErr w:type="gramEnd"/>
      <w:r w:rsidRPr="00720330">
        <w:t xml:space="preserve"> Число членов такой группы не может превышать пять человек. Руководит группой глава </w:t>
      </w:r>
      <w:r w:rsidR="00720330">
        <w:t>Междуреченского</w:t>
      </w:r>
      <w:r w:rsidRPr="00720330">
        <w:t xml:space="preserve"> муниципального</w:t>
      </w:r>
      <w:r>
        <w:t xml:space="preserve"> образования. В состав группы по согласованию включается не менее двух представителей предпринимательского сообщества. Решение, принятое рабочей группой, является обязательным для разработчика проекта.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</w:p>
    <w:p w:rsidR="00E9644D" w:rsidRPr="000C6652" w:rsidRDefault="00E9644D" w:rsidP="00E9644D">
      <w:pPr>
        <w:pStyle w:val="a7"/>
        <w:spacing w:before="0" w:beforeAutospacing="0" w:after="0" w:afterAutospacing="0"/>
        <w:jc w:val="center"/>
        <w:rPr>
          <w:b/>
        </w:rPr>
      </w:pPr>
      <w:r w:rsidRPr="000C6652">
        <w:rPr>
          <w:b/>
        </w:rPr>
        <w:t>3. Экспертиза муниципальных нормативных правовых актов.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3.1. Экспертиза муниципальных правовых актов, затрагивающих вопросы осуществления предпринимательской и инвестиционной деятельности, проводиться уполномоченным органом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 xml:space="preserve">3.2. Экспертиза проводится на </w:t>
      </w:r>
      <w:proofErr w:type="gramStart"/>
      <w:r>
        <w:t>основании</w:t>
      </w:r>
      <w:proofErr w:type="gramEnd"/>
      <w:r>
        <w:t xml:space="preserve"> плана, ежегодно утверждаемого главой </w:t>
      </w:r>
      <w:r w:rsidR="00720330">
        <w:t>Междуреченского</w:t>
      </w:r>
      <w:r w:rsidRPr="00720330">
        <w:t xml:space="preserve"> муниципального образования.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proofErr w:type="gramStart"/>
      <w:r>
        <w:t>План формируется на основании предложений органов местного самоуправления, органов государственной власти Саратовской области, уполномоченного органа, представителей предпринимательского сообщества, Уполномоченного по защите прав предпринимателей Саратовской области и других заинтересованных лиц, поступающих в уполномоченный орган в течение всего календарного года.</w:t>
      </w:r>
      <w:proofErr w:type="gramEnd"/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В план включаются муниципальные нормативные правовые акты, в отношении которых имеются сведения, указывающие, что положения муниципального правового акта могут создать условия, необоснованно затрудняющие осуществление предпринимательской и инвестиционной деятельности.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В плане в обязательном порядке указывается наименование и реквизиты муниципального нормативного правого акта, подлежащего экспертизе, дата начала и сроки проведения.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План утверждается не позднее 31 декабря года, предшествующего планируемому году. В течени</w:t>
      </w:r>
      <w:proofErr w:type="gramStart"/>
      <w:r>
        <w:t>и</w:t>
      </w:r>
      <w:proofErr w:type="gramEnd"/>
      <w:r>
        <w:t xml:space="preserve"> пяти рабочих дней со дня утверждения план размещается на официальном сайте муниципального образования.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lastRenderedPageBreak/>
        <w:t>3.3. Срок проведения экспертизы не может превышать двух месяцев. При необходимости этот срок может быть продлен уполномоченным органом, но не более чем на один месяц.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3.4. Экспертиза нормативных правовых актов включает в себя: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публичные консультации нормативных правовых актов;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исследование нормативного правового акта на предмет наличия в нем положений, необоснованно затрудняющих осуществление предпринимательской и инвестиционной деятельности (далее по тексту – исследование);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подготовку заключения об экспертизе нормативного правового акта.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 xml:space="preserve">3.5. Публичные консультации проводятся посредством обсуждения положений нормативного правового акта с участием органов местного самоуправления, представителей предпринимательской и инвестиционной деятельности, Уполномоченного по защите прав предпринимателей Саратовской области, общественного совета при разработчике проекта (при его наличии) и иных заинтересованных лиц, которым не </w:t>
      </w:r>
      <w:proofErr w:type="gramStart"/>
      <w:r>
        <w:t>позднее</w:t>
      </w:r>
      <w:proofErr w:type="gramEnd"/>
      <w:r>
        <w:t xml:space="preserve"> чем за 3 дня до срока начала экспертизы, указанного в плане, направляется извещение о сроке проведения публичных обсуждений, в </w:t>
      </w:r>
      <w:proofErr w:type="gramStart"/>
      <w:r>
        <w:t>течение</w:t>
      </w:r>
      <w:proofErr w:type="gramEnd"/>
      <w:r>
        <w:t xml:space="preserve"> которого уполномоченным органом принимаются предложения, о наиболее удобном способе их представления, дате проведения публичных консультаций. 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3.6. Исследование нормативного правового акта проводится уполномоченным органом во взаимодействии с разработчиком проекта и представителями предпринимательского сообщества.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3.7. В ходе исследования нормативного правового акта изучаются следующие вопросы: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3.7.1. Наличие в нормативном правовом акте избыточных требований по подготовке и (или) представлению сведений (документов):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требуемые аналогичные или идентичные сведения (документы) выдаются муниципальным органом, в который обращается субъект предпринимательской и инвестиционной деятельности;</w:t>
      </w:r>
    </w:p>
    <w:p w:rsidR="00E9644D" w:rsidRDefault="00E9644D" w:rsidP="00E9644D">
      <w:pPr>
        <w:pStyle w:val="a7"/>
        <w:spacing w:before="0" w:beforeAutospacing="0" w:after="0" w:afterAutospacing="0"/>
        <w:ind w:firstLine="567"/>
        <w:jc w:val="both"/>
      </w:pPr>
      <w:r>
        <w:t>- аналогичные или идентичные сведения (документы) представляются в несколько органов муниципальной власти или учреждений.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- необоснованная частота подготовки и (или) представления сведений (документов);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- аналогичные или идентичные сведения (документы) представляются в одно или различные подразделения одного и того же органа муниципальной власти или учреждения;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-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- 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- предъявление завышенных требований к форме представляемых сведений или документов, представление которых связано с оказанием муниципальной услуги;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- 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3.7.2. Наличие в нормативном правовом акте требований: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- 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lastRenderedPageBreak/>
        <w:t>- 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- необходимости привлечения субъектом предпринимательской и инвестиционной деятельности дополнительного персонала;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- 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3.7.3. 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3.7.4. 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3.8. При проведении исследования нормативного правового акта уполномоченный орган: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- направляет разработчику проекта запрос о представлении материалов, необходимых для проведения экспертизы, содержащих сведения (расчеты, обоснования), на которых основывается необходимость правового регулирования соответствующих отношений;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- обращается к представителям предпринимательского сообщества и иным заинтересованным лицам с запросом о представлении информационно-аналитических материалов по предмету экспертизы;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- устанавливает наличие (отсутствие) в нормативном правовом акте положений, указанных в пункте 3.7 настоящего Порядка;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-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 нормативных правовых актов;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- анализирует положения нормативного правового акта во взаимосвязи со сложившейся практикой его применения;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- 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деятельности;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- устанавливает 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целей правового регулирования соответствующих отношений.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3.9. Разработчик проекта обязан по запросу уполномоченного органа в течение 10 рабочих дней представить материалы, необходимые для проведения экспертизы нормативных правовых актов.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В случае если на запрос уполномоченного органа в установленный срок разработчиком проекта не представлены материалы, необходимые для проведения экспертизы нормативных правовых актов, сведения об этом подлежат указанию в тексте заключения.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 xml:space="preserve">3.10. Результаты экспертизы муниципальных нормативных правовых актов, затрагивающих вопросы осуществления предпринимательской и инвестиционной деятельности, оформляются заключением. 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100">
        <w:rPr>
          <w:rFonts w:ascii="Times New Roman" w:hAnsi="Times New Roman"/>
          <w:sz w:val="24"/>
          <w:szCs w:val="24"/>
        </w:rPr>
        <w:t xml:space="preserve">В заключении должны быть указаны сведения о нормативном правовом акте и его разработчике; положения нормативного правового акта, которые создают необоснованные затруднения осуществления предпринимательской и </w:t>
      </w:r>
      <w:r>
        <w:rPr>
          <w:rFonts w:ascii="Times New Roman" w:hAnsi="Times New Roman"/>
          <w:sz w:val="24"/>
          <w:szCs w:val="24"/>
        </w:rPr>
        <w:t>и</w:t>
      </w:r>
      <w:r w:rsidRPr="00945100">
        <w:rPr>
          <w:rFonts w:ascii="Times New Roman" w:hAnsi="Times New Roman"/>
          <w:sz w:val="24"/>
          <w:szCs w:val="24"/>
        </w:rPr>
        <w:t xml:space="preserve">нвестиционной деятельности, или информация об отсутствии таких положений; обоснование сделанных выводов; информация о проведенных публичных консультациях нормативных правовых актов, позиции </w:t>
      </w:r>
      <w:r>
        <w:rPr>
          <w:rFonts w:ascii="Times New Roman" w:hAnsi="Times New Roman"/>
          <w:sz w:val="24"/>
          <w:szCs w:val="24"/>
        </w:rPr>
        <w:t>а</w:t>
      </w:r>
      <w:r w:rsidRPr="00945100">
        <w:rPr>
          <w:rFonts w:ascii="Times New Roman" w:hAnsi="Times New Roman"/>
          <w:sz w:val="24"/>
          <w:szCs w:val="24"/>
        </w:rPr>
        <w:t xml:space="preserve">дминистрации и представителей предпринимательского сообщества, </w:t>
      </w:r>
      <w:r w:rsidRPr="00945100">
        <w:rPr>
          <w:rFonts w:ascii="Times New Roman" w:hAnsi="Times New Roman"/>
          <w:sz w:val="24"/>
          <w:szCs w:val="24"/>
        </w:rPr>
        <w:lastRenderedPageBreak/>
        <w:t>участвовавших в исследовании нормативного правового акта;</w:t>
      </w:r>
      <w:proofErr w:type="gramEnd"/>
      <w:r w:rsidRPr="00945100">
        <w:rPr>
          <w:rFonts w:ascii="Times New Roman" w:hAnsi="Times New Roman"/>
          <w:sz w:val="24"/>
          <w:szCs w:val="24"/>
        </w:rPr>
        <w:t xml:space="preserve"> сведения о непредставлении разработчиком проекта необходимых для проведения экспертизы нормативных правовых актов материалов (в случае их непредставления).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3.11. 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- отмены нормативного правового акта;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- внесения изменений в нормативный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3.12. Заключение представляется на подпись руководителю уполномоченного органа не позднее даты окончания проведения экспертизы нормативных правовых актов.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В течение трех рабочих дней со дня подписания заключение направляется разработчику проекта.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 xml:space="preserve">Уполномоченный орган размещает заключение на официальном </w:t>
      </w:r>
      <w:proofErr w:type="gramStart"/>
      <w:r w:rsidRPr="00945100">
        <w:rPr>
          <w:rFonts w:ascii="Times New Roman" w:hAnsi="Times New Roman"/>
          <w:sz w:val="24"/>
          <w:szCs w:val="24"/>
        </w:rPr>
        <w:t>сайте</w:t>
      </w:r>
      <w:proofErr w:type="gramEnd"/>
      <w:r w:rsidRPr="00945100">
        <w:rPr>
          <w:rFonts w:ascii="Times New Roman" w:hAnsi="Times New Roman"/>
          <w:sz w:val="24"/>
          <w:szCs w:val="24"/>
        </w:rPr>
        <w:t xml:space="preserve"> Администрации в течение трех рабочих дней со дня его подписания.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3.13. В случае если в заключении содержится вывод о наличии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разработчиком проекта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рекомендаций, указанных в заключении. Подготовленный проект нормативного правового акта подлежит оценке регулирующего воздействия в установленном порядке.</w:t>
      </w:r>
    </w:p>
    <w:p w:rsidR="00E9644D" w:rsidRDefault="00E9644D" w:rsidP="00E964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3.14. Заключение экспертизы подлежит обязательному рассмотрению. Разногласия, возникающие по результатам проведения экспертизы муниципальных нормативных правовых актов, разрешаются в порядке, определенном в пункте 2.16 настоящего Порядка.</w:t>
      </w:r>
    </w:p>
    <w:p w:rsidR="00E9644D" w:rsidRPr="00945100" w:rsidRDefault="00E9644D" w:rsidP="00E9644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45100">
        <w:rPr>
          <w:rFonts w:ascii="Times New Roman" w:hAnsi="Times New Roman"/>
          <w:sz w:val="24"/>
          <w:szCs w:val="24"/>
        </w:rPr>
        <w:t>3.15. Разработчик не позднее трех месяцев со дня получения заключения, содержащего рекомендации по отмене нормативного правового акта или внесению в него изменений, или со дня принятия решения рабочей группы об исполнении рекомендации уполномоченного органа информирует уполномоченный орган о принятых мерах по устранению положений, необоснованно затрудняющих осуществление предпринимательской и инвестиционной деятельности.</w:t>
      </w:r>
    </w:p>
    <w:p w:rsidR="00E9644D" w:rsidRDefault="00E9644D" w:rsidP="00E9644D">
      <w:pPr>
        <w:jc w:val="both"/>
        <w:rPr>
          <w:rFonts w:ascii="Times New Roman" w:hAnsi="Times New Roman"/>
          <w:b/>
        </w:rPr>
      </w:pPr>
    </w:p>
    <w:p w:rsidR="00E9644D" w:rsidRDefault="00E9644D" w:rsidP="00E9644D">
      <w:pPr>
        <w:jc w:val="both"/>
        <w:rPr>
          <w:rFonts w:ascii="Times New Roman" w:hAnsi="Times New Roman"/>
          <w:b/>
        </w:rPr>
      </w:pPr>
    </w:p>
    <w:p w:rsidR="00720330" w:rsidRPr="00720330" w:rsidRDefault="00720330" w:rsidP="00720330">
      <w:pPr>
        <w:jc w:val="both"/>
        <w:rPr>
          <w:rFonts w:ascii="Times New Roman" w:hAnsi="Times New Roman"/>
          <w:sz w:val="24"/>
          <w:szCs w:val="24"/>
        </w:rPr>
      </w:pPr>
      <w:r w:rsidRPr="00720330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720330">
        <w:rPr>
          <w:rFonts w:ascii="Times New Roman" w:hAnsi="Times New Roman"/>
          <w:sz w:val="24"/>
          <w:szCs w:val="24"/>
        </w:rPr>
        <w:t>Междуреченского</w:t>
      </w:r>
      <w:proofErr w:type="gramEnd"/>
      <w:r w:rsidRPr="00720330">
        <w:rPr>
          <w:rFonts w:ascii="Times New Roman" w:hAnsi="Times New Roman"/>
          <w:sz w:val="24"/>
          <w:szCs w:val="24"/>
        </w:rPr>
        <w:t xml:space="preserve"> </w:t>
      </w:r>
    </w:p>
    <w:p w:rsidR="00720330" w:rsidRPr="00720330" w:rsidRDefault="00720330" w:rsidP="00720330">
      <w:pPr>
        <w:jc w:val="both"/>
        <w:rPr>
          <w:rFonts w:ascii="Times New Roman" w:hAnsi="Times New Roman"/>
          <w:sz w:val="24"/>
          <w:szCs w:val="24"/>
        </w:rPr>
      </w:pPr>
      <w:r w:rsidRPr="00720330">
        <w:rPr>
          <w:rFonts w:ascii="Times New Roman" w:hAnsi="Times New Roman"/>
          <w:sz w:val="24"/>
          <w:szCs w:val="24"/>
        </w:rPr>
        <w:t xml:space="preserve">муниципального образования, </w:t>
      </w:r>
    </w:p>
    <w:p w:rsidR="00720330" w:rsidRPr="00720330" w:rsidRDefault="00720330" w:rsidP="0072033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20330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720330">
        <w:rPr>
          <w:rFonts w:ascii="Times New Roman" w:hAnsi="Times New Roman"/>
          <w:sz w:val="24"/>
          <w:szCs w:val="24"/>
        </w:rPr>
        <w:t xml:space="preserve"> полномочия главы </w:t>
      </w:r>
    </w:p>
    <w:p w:rsidR="00720330" w:rsidRPr="00720330" w:rsidRDefault="00720330" w:rsidP="00720330">
      <w:pPr>
        <w:jc w:val="both"/>
        <w:rPr>
          <w:rFonts w:ascii="Times New Roman" w:hAnsi="Times New Roman"/>
          <w:b/>
          <w:sz w:val="24"/>
          <w:szCs w:val="24"/>
        </w:rPr>
      </w:pPr>
      <w:r w:rsidRPr="00720330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720330">
        <w:rPr>
          <w:rFonts w:ascii="Times New Roman" w:hAnsi="Times New Roman"/>
          <w:sz w:val="24"/>
          <w:szCs w:val="24"/>
        </w:rPr>
        <w:t>Междуреченского</w:t>
      </w:r>
      <w:proofErr w:type="gramEnd"/>
      <w:r w:rsidRPr="00720330">
        <w:rPr>
          <w:rFonts w:ascii="Times New Roman" w:hAnsi="Times New Roman"/>
          <w:b/>
          <w:sz w:val="24"/>
          <w:szCs w:val="24"/>
        </w:rPr>
        <w:t xml:space="preserve"> </w:t>
      </w:r>
    </w:p>
    <w:p w:rsidR="00720330" w:rsidRPr="00720330" w:rsidRDefault="00720330" w:rsidP="00720330">
      <w:pPr>
        <w:jc w:val="both"/>
        <w:rPr>
          <w:rFonts w:ascii="Times New Roman" w:hAnsi="Times New Roman"/>
          <w:sz w:val="24"/>
          <w:szCs w:val="24"/>
        </w:rPr>
      </w:pPr>
      <w:r w:rsidRPr="00720330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В.А. Наумов</w:t>
      </w:r>
    </w:p>
    <w:p w:rsidR="00C358C6" w:rsidRDefault="000C3CA2">
      <w:r>
        <w:t xml:space="preserve">     </w:t>
      </w:r>
    </w:p>
    <w:sectPr w:rsidR="00C358C6" w:rsidSect="00206D99">
      <w:footerReference w:type="even" r:id="rId7"/>
      <w:footerReference w:type="default" r:id="rId8"/>
      <w:pgSz w:w="11906" w:h="16838"/>
      <w:pgMar w:top="907" w:right="851" w:bottom="851" w:left="1843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B0" w:rsidRDefault="00B243B0" w:rsidP="00B243B0">
      <w:r>
        <w:separator/>
      </w:r>
    </w:p>
  </w:endnote>
  <w:endnote w:type="continuationSeparator" w:id="0">
    <w:p w:rsidR="00B243B0" w:rsidRDefault="00B243B0" w:rsidP="00B24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AB" w:rsidRDefault="00B243B0" w:rsidP="00206D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64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14AB" w:rsidRDefault="000C3CA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AB" w:rsidRDefault="000C3CA2" w:rsidP="00206D99">
    <w:pPr>
      <w:pStyle w:val="a4"/>
      <w:framePr w:wrap="around" w:vAnchor="text" w:hAnchor="margin" w:xAlign="center" w:y="1"/>
      <w:rPr>
        <w:rStyle w:val="a6"/>
      </w:rPr>
    </w:pPr>
  </w:p>
  <w:p w:rsidR="000214AB" w:rsidRDefault="000C3C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B0" w:rsidRDefault="00B243B0" w:rsidP="00B243B0">
      <w:r>
        <w:separator/>
      </w:r>
    </w:p>
  </w:footnote>
  <w:footnote w:type="continuationSeparator" w:id="0">
    <w:p w:rsidR="00B243B0" w:rsidRDefault="00B243B0" w:rsidP="00B24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44D"/>
    <w:rsid w:val="000C3CA2"/>
    <w:rsid w:val="00720330"/>
    <w:rsid w:val="00B243B0"/>
    <w:rsid w:val="00C358C6"/>
    <w:rsid w:val="00E9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4D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color w:val="000000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9644D"/>
    <w:rPr>
      <w:color w:val="0000FF"/>
      <w:u w:val="single"/>
    </w:rPr>
  </w:style>
  <w:style w:type="paragraph" w:styleId="a4">
    <w:name w:val="footer"/>
    <w:basedOn w:val="a"/>
    <w:link w:val="a5"/>
    <w:rsid w:val="00E964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9644D"/>
    <w:rPr>
      <w:rFonts w:ascii="DejaVu Sans" w:eastAsia="DejaVu Sans" w:hAnsi="DejaVu Sans" w:cs="Times New Roman"/>
      <w:color w:val="000000"/>
      <w:sz w:val="28"/>
      <w:szCs w:val="28"/>
      <w:lang w:eastAsia="ru-RU" w:bidi="ru-RU"/>
    </w:rPr>
  </w:style>
  <w:style w:type="character" w:styleId="a6">
    <w:name w:val="page number"/>
    <w:basedOn w:val="a0"/>
    <w:rsid w:val="00E9644D"/>
  </w:style>
  <w:style w:type="paragraph" w:styleId="a7">
    <w:name w:val="Normal (Web)"/>
    <w:basedOn w:val="a"/>
    <w:uiPriority w:val="99"/>
    <w:rsid w:val="00E9644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bidi="ar-SA"/>
    </w:rPr>
  </w:style>
  <w:style w:type="paragraph" w:customStyle="1" w:styleId="ConsPlusTitle">
    <w:name w:val="ConsPlusTitle"/>
    <w:rsid w:val="00E96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4099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2017-12-20T05:15:00Z</cp:lastPrinted>
  <dcterms:created xsi:type="dcterms:W3CDTF">2017-12-20T05:04:00Z</dcterms:created>
  <dcterms:modified xsi:type="dcterms:W3CDTF">2017-12-20T05:20:00Z</dcterms:modified>
</cp:coreProperties>
</file>